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F02B" w14:textId="0AE13565" w:rsidR="0018241D" w:rsidRDefault="0018241D" w:rsidP="00B837F6">
      <w:pPr>
        <w:pStyle w:val="Nzev"/>
      </w:pPr>
      <w:r>
        <w:t>Nové funkce programu TRIFID</w:t>
      </w:r>
      <w:r w:rsidR="00AB3C96">
        <w:t xml:space="preserve"> 202</w:t>
      </w:r>
      <w:r w:rsidR="00CD2EAF">
        <w:t>5</w:t>
      </w:r>
    </w:p>
    <w:p w14:paraId="0876514B" w14:textId="6E9A2D4B" w:rsidR="00785232" w:rsidRDefault="00785232" w:rsidP="00785232">
      <w:r>
        <w:t>(od verze 7.</w:t>
      </w:r>
      <w:r w:rsidR="002F69A9">
        <w:t>4</w:t>
      </w:r>
      <w:r w:rsidR="00CD2EAF">
        <w:t>5</w:t>
      </w:r>
      <w:r>
        <w:t>)</w:t>
      </w:r>
    </w:p>
    <w:p w14:paraId="461BAFBC" w14:textId="77777777" w:rsidR="00CD2EAF" w:rsidRDefault="00CD2EAF" w:rsidP="002F69A9">
      <w:pPr>
        <w:pStyle w:val="Nadpis1"/>
        <w:rPr>
          <w:rFonts w:asciiTheme="minorHAnsi" w:hAnsiTheme="minorHAnsi" w:cstheme="minorHAnsi"/>
          <w:sz w:val="40"/>
          <w:szCs w:val="40"/>
          <w:u w:val="single"/>
        </w:rPr>
      </w:pPr>
    </w:p>
    <w:p w14:paraId="537CCB67" w14:textId="5DB45EB3" w:rsidR="00CD2EAF" w:rsidRDefault="00CD2EAF" w:rsidP="002F69A9">
      <w:pPr>
        <w:pStyle w:val="Nadpis1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u w:val="single"/>
        </w:rPr>
        <w:t>Platba prodejky bankovním převodem pomocí QR kódu</w:t>
      </w:r>
    </w:p>
    <w:p w14:paraId="0552582F" w14:textId="10D64CEC" w:rsidR="007F5EE8" w:rsidRDefault="007F5EE8" w:rsidP="007F5EE8">
      <w:r>
        <w:t>Jako alternativu k platbě nákupu bankovní kartou lze použít i okamžitý převod peněz na účet. K tomuto účelu program vygeneruje QR kód s platebními údaji pro bankovní aplikaci. V případě používání znakového prodeje je QR kód vytisknut na pokladní tiskárně, v případě použití grafického prodeje je tento kód zobrazen i na monitoru.</w:t>
      </w:r>
      <w:r w:rsidR="005E1661">
        <w:t xml:space="preserve"> Číslo bankovního účtu pro úhradu je použito z prvního účtu nastaveného v </w:t>
      </w:r>
      <w:r w:rsidR="005E1661" w:rsidRPr="005E1661">
        <w:rPr>
          <w:b/>
          <w:bCs/>
        </w:rPr>
        <w:t>GLOBÁLNÍ KONFIGURACI</w:t>
      </w:r>
      <w:r w:rsidR="005E1661">
        <w:t xml:space="preserve"> (používá se jeho IBAN).</w:t>
      </w:r>
    </w:p>
    <w:p w14:paraId="609AA3CF" w14:textId="49DF71E3" w:rsidR="007F5EE8" w:rsidRPr="007F5EE8" w:rsidRDefault="00585A9E" w:rsidP="007F5EE8">
      <w:r>
        <w:t xml:space="preserve">Při použití obrazovky </w:t>
      </w:r>
      <w:r w:rsidR="007F5EE8">
        <w:t>znakové</w:t>
      </w:r>
      <w:r>
        <w:t xml:space="preserve">ho </w:t>
      </w:r>
      <w:r w:rsidR="007F5EE8">
        <w:t>prodej</w:t>
      </w:r>
      <w:r>
        <w:t>e</w:t>
      </w:r>
      <w:r w:rsidR="007F5EE8">
        <w:t xml:space="preserve"> </w:t>
      </w:r>
      <w:r w:rsidR="009F7D4C">
        <w:t xml:space="preserve">je QR kód vytisknut při uzavření nákupu klávesou </w:t>
      </w:r>
      <w:r w:rsidR="009F7D4C" w:rsidRPr="009F7D4C">
        <w:t>&lt;</w:t>
      </w:r>
      <w:r w:rsidR="009F7D4C" w:rsidRPr="009F7D4C">
        <w:rPr>
          <w:b/>
          <w:bCs/>
        </w:rPr>
        <w:t>+</w:t>
      </w:r>
      <w:r w:rsidR="009F7D4C" w:rsidRPr="009F7D4C">
        <w:t>&gt;</w:t>
      </w:r>
      <w:r w:rsidR="009F7D4C">
        <w:t xml:space="preserve"> a následném stisku klávesy &lt;</w:t>
      </w:r>
      <w:r w:rsidR="001F0534">
        <w:t>/</w:t>
      </w:r>
      <w:r w:rsidR="009F7D4C">
        <w:t>&gt;</w:t>
      </w:r>
      <w:r w:rsidR="001F0534">
        <w:t xml:space="preserve"> (lomítko)</w:t>
      </w:r>
      <w:r w:rsidR="009F7D4C">
        <w:t xml:space="preserve">. </w:t>
      </w:r>
      <w:r>
        <w:t>Dále program čeká na ruční potvrzení</w:t>
      </w:r>
      <w:r w:rsidR="009F7D4C">
        <w:t> platb</w:t>
      </w:r>
      <w:r>
        <w:t>y</w:t>
      </w:r>
      <w:r w:rsidR="009F7D4C">
        <w:t xml:space="preserve"> od zákazníka</w:t>
      </w:r>
      <w:r>
        <w:t>:</w:t>
      </w:r>
    </w:p>
    <w:p w14:paraId="3C652654" w14:textId="3E0208B6" w:rsidR="00CD2EAF" w:rsidRDefault="007F5EE8" w:rsidP="00CD2EAF">
      <w:r w:rsidRPr="007F5EE8">
        <w:rPr>
          <w:noProof/>
        </w:rPr>
        <w:drawing>
          <wp:inline distT="0" distB="0" distL="0" distR="0" wp14:anchorId="6F151691" wp14:editId="329DD790">
            <wp:extent cx="5760720" cy="2768600"/>
            <wp:effectExtent l="0" t="0" r="0" b="0"/>
            <wp:docPr id="1840603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03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9860" w14:textId="50638EB2" w:rsidR="009F7D4C" w:rsidRDefault="009F7D4C" w:rsidP="00CD2EAF">
      <w:r>
        <w:t>Po potvrzení úhrady je vytisknuta prodejka a platba se eviduje v uzávěrce tržby jako samostatný druh platby:</w:t>
      </w:r>
    </w:p>
    <w:p w14:paraId="64A5B814" w14:textId="44A8098D" w:rsidR="009F7D4C" w:rsidRDefault="009F7D4C" w:rsidP="00CD2EAF">
      <w:r w:rsidRPr="009F7D4C">
        <w:rPr>
          <w:noProof/>
        </w:rPr>
        <w:drawing>
          <wp:inline distT="0" distB="0" distL="0" distR="0" wp14:anchorId="7D83508B" wp14:editId="0007F4BA">
            <wp:extent cx="5760720" cy="1668780"/>
            <wp:effectExtent l="0" t="0" r="0" b="7620"/>
            <wp:docPr id="9173539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539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BB33" w14:textId="77777777" w:rsidR="009F7D4C" w:rsidRDefault="009F7D4C" w:rsidP="00CD2EAF"/>
    <w:p w14:paraId="0A7514D9" w14:textId="23484EAA" w:rsidR="00D70321" w:rsidRDefault="00D70321" w:rsidP="00CD2EAF">
      <w:r>
        <w:lastRenderedPageBreak/>
        <w:t>V nastavení programu (</w:t>
      </w:r>
      <w:r w:rsidRPr="00CE0600">
        <w:rPr>
          <w:b/>
          <w:bCs/>
        </w:rPr>
        <w:t>SYSTÉMOVÉ FUNKCE – KONFIGURACE – DRUHY ÚHRAD</w:t>
      </w:r>
      <w:r>
        <w:t>) má tento druh úhrady svoj</w:t>
      </w:r>
      <w:r w:rsidR="005E1661">
        <w:t>i</w:t>
      </w:r>
      <w:r>
        <w:t xml:space="preserve"> kartu, kde lze případně změnit způsob zápisu do pokladního deníku a další parametry.</w:t>
      </w:r>
    </w:p>
    <w:p w14:paraId="74DAF7CC" w14:textId="72999EFC" w:rsidR="00D70321" w:rsidRDefault="00D70321" w:rsidP="00CD2EAF">
      <w:r w:rsidRPr="00D70321">
        <w:rPr>
          <w:noProof/>
        </w:rPr>
        <w:drawing>
          <wp:inline distT="0" distB="0" distL="0" distR="0" wp14:anchorId="33F65D79" wp14:editId="05FD0E56">
            <wp:extent cx="5760720" cy="2057400"/>
            <wp:effectExtent l="0" t="0" r="0" b="0"/>
            <wp:docPr id="10058554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554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67CAD" w14:textId="77777777" w:rsidR="00D70321" w:rsidRDefault="00D70321" w:rsidP="00CD2EAF"/>
    <w:p w14:paraId="42ADA186" w14:textId="40C69B9F" w:rsidR="005316B8" w:rsidRDefault="005316B8" w:rsidP="00CD2EAF">
      <w:r>
        <w:t xml:space="preserve">V obrazovce grafického prodeje přibylo tlačítko </w:t>
      </w:r>
      <w:r w:rsidRPr="00CE0600">
        <w:rPr>
          <w:b/>
          <w:bCs/>
        </w:rPr>
        <w:t>QR PLATBA</w:t>
      </w:r>
      <w:r>
        <w:t>. Jeho použití zobrazí QR kód pro platbu s možností jeho vytisknutí příslušným tlačítkem</w:t>
      </w:r>
    </w:p>
    <w:p w14:paraId="4327AD21" w14:textId="46BD8D90" w:rsidR="00D70321" w:rsidRDefault="00D70321" w:rsidP="00CD2EAF">
      <w:r w:rsidRPr="00D70321">
        <w:rPr>
          <w:noProof/>
        </w:rPr>
        <w:drawing>
          <wp:inline distT="0" distB="0" distL="0" distR="0" wp14:anchorId="70ECAA12" wp14:editId="19F0AFD2">
            <wp:extent cx="5760720" cy="4542790"/>
            <wp:effectExtent l="0" t="0" r="0" b="0"/>
            <wp:docPr id="3827898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898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1D3" w14:textId="050662B8" w:rsidR="005316B8" w:rsidRDefault="005316B8" w:rsidP="00CD2EAF">
      <w:r>
        <w:t>Další postup po potvrzení platby je shodný, jako v obrazovce znakového prodeje.</w:t>
      </w:r>
    </w:p>
    <w:p w14:paraId="39FFB583" w14:textId="77777777" w:rsidR="005316B8" w:rsidRDefault="005316B8" w:rsidP="00CD2EAF"/>
    <w:p w14:paraId="4095F655" w14:textId="331A5469" w:rsidR="000D5F0E" w:rsidRDefault="000D5F0E" w:rsidP="000D5F0E">
      <w:pPr>
        <w:pStyle w:val="Nadpis1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u w:val="single"/>
        </w:rPr>
        <w:lastRenderedPageBreak/>
        <w:t>Dvouřádkový název položky zboží (varianta PROFI)</w:t>
      </w:r>
    </w:p>
    <w:p w14:paraId="76269102" w14:textId="3A871A14" w:rsidR="000D5F0E" w:rsidRDefault="000D5F0E" w:rsidP="000D5F0E">
      <w:r>
        <w:t xml:space="preserve">Ve variantě programu PROFI </w:t>
      </w:r>
      <w:r w:rsidR="00DE4FB1">
        <w:t>se</w:t>
      </w:r>
      <w:r>
        <w:t xml:space="preserve"> </w:t>
      </w:r>
      <w:r w:rsidR="00EB40D6">
        <w:t xml:space="preserve">nyní v kartě Zboží </w:t>
      </w:r>
      <w:r w:rsidR="00DE4FB1">
        <w:t xml:space="preserve">zobrazuje položka Název se dvěma řádky. V případě potřeby, kdy se název nevejde na první řádek, lze pokračovat i na řádku druhém. </w:t>
      </w:r>
    </w:p>
    <w:p w14:paraId="21E3CD85" w14:textId="02404C22" w:rsidR="00EB40D6" w:rsidRDefault="00EB40D6" w:rsidP="000D5F0E">
      <w:r w:rsidRPr="00EB40D6">
        <w:rPr>
          <w:noProof/>
        </w:rPr>
        <w:drawing>
          <wp:inline distT="0" distB="0" distL="0" distR="0" wp14:anchorId="77B57024" wp14:editId="3AE2BD2B">
            <wp:extent cx="5760720" cy="2994025"/>
            <wp:effectExtent l="0" t="0" r="0" b="0"/>
            <wp:docPr id="1581800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00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759E" w14:textId="623E86C4" w:rsidR="00DE4FB1" w:rsidRDefault="00DE4FB1" w:rsidP="000D5F0E">
      <w:r>
        <w:t xml:space="preserve">Takto vyplněný dvouřádkový název se potom tiskne na vybraných dokladech – v případě vyplnění druhého řádku je vytisknut pod řádkem prvním. Jednořádkový název se tiskne původním způsobem. </w:t>
      </w:r>
    </w:p>
    <w:p w14:paraId="7ECBE63E" w14:textId="1047DE01" w:rsidR="00DE4FB1" w:rsidRDefault="00DE4FB1" w:rsidP="000D5F0E">
      <w:r w:rsidRPr="00DE4FB1">
        <w:rPr>
          <w:noProof/>
        </w:rPr>
        <w:drawing>
          <wp:inline distT="0" distB="0" distL="0" distR="0" wp14:anchorId="1A1677BC" wp14:editId="7BEC45B4">
            <wp:extent cx="5760720" cy="3472815"/>
            <wp:effectExtent l="0" t="0" r="0" b="0"/>
            <wp:docPr id="14950605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605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F9CAF" w14:textId="20DBF7F0" w:rsidR="00DE4FB1" w:rsidRDefault="00DE4FB1" w:rsidP="000D5F0E">
      <w:r>
        <w:t xml:space="preserve">V samotném dokladu na obrazovce je vidět vždy jen první řádek názvu. </w:t>
      </w:r>
    </w:p>
    <w:p w14:paraId="31988B7D" w14:textId="0C843C12" w:rsidR="00DE4FB1" w:rsidRDefault="002A42C5" w:rsidP="000D5F0E">
      <w:r>
        <w:t xml:space="preserve">Specificky se dají dva řádky názvu použít na prodejkách. Zde je možno nastavit </w:t>
      </w:r>
      <w:r w:rsidR="00945273">
        <w:t>v </w:t>
      </w:r>
      <w:r w:rsidR="00195274">
        <w:t>Ř</w:t>
      </w:r>
      <w:r w:rsidR="00945273">
        <w:t xml:space="preserve">adách dokladů, který z názvů se má tisknout. To může mít smysl například tam, kde je potřeba tisknout název zboží </w:t>
      </w:r>
      <w:r w:rsidR="00945273">
        <w:lastRenderedPageBreak/>
        <w:t>v jiném jazyce. Cizojazyčný název se potom napíše do druhého řádku názvu a u prodejky se nastaví tisk Názvu 2.</w:t>
      </w:r>
    </w:p>
    <w:p w14:paraId="0ECD5647" w14:textId="276530A7" w:rsidR="00945273" w:rsidRDefault="00945273" w:rsidP="000D5F0E">
      <w:r w:rsidRPr="00945273">
        <w:rPr>
          <w:noProof/>
        </w:rPr>
        <w:drawing>
          <wp:inline distT="0" distB="0" distL="0" distR="0" wp14:anchorId="70082F29" wp14:editId="59726184">
            <wp:extent cx="5760720" cy="2990850"/>
            <wp:effectExtent l="0" t="0" r="0" b="0"/>
            <wp:docPr id="9893976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976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55793" w14:textId="77777777" w:rsidR="00945273" w:rsidRDefault="00945273" w:rsidP="000D5F0E"/>
    <w:p w14:paraId="3108E4D0" w14:textId="0540D462" w:rsidR="00EB366D" w:rsidRDefault="00EB366D" w:rsidP="00EB366D">
      <w:pPr>
        <w:pStyle w:val="Nadpis1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u w:val="single"/>
        </w:rPr>
        <w:t>Skrytí bočního panelu tlačítek v dotykovém prodeji</w:t>
      </w:r>
    </w:p>
    <w:p w14:paraId="678D0512" w14:textId="635F89D9" w:rsidR="00EB366D" w:rsidRPr="00EB366D" w:rsidRDefault="00EB366D" w:rsidP="00EB366D">
      <w:r>
        <w:t xml:space="preserve">V nastavení vzhledu dotykového prodeje je možno přidat na spodní lištu i nové tlačítko </w:t>
      </w:r>
      <w:r w:rsidRPr="00EB366D">
        <w:rPr>
          <w:b/>
          <w:bCs/>
        </w:rPr>
        <w:t>Skrýt boční panel</w:t>
      </w:r>
      <w:r>
        <w:rPr>
          <w:b/>
          <w:bCs/>
        </w:rPr>
        <w:t>:</w:t>
      </w:r>
    </w:p>
    <w:p w14:paraId="2AA6D864" w14:textId="0B0FD044" w:rsidR="00EB366D" w:rsidRDefault="00EB366D" w:rsidP="00EB366D">
      <w:r w:rsidRPr="00EB366D">
        <w:drawing>
          <wp:inline distT="0" distB="0" distL="0" distR="0" wp14:anchorId="78B57154" wp14:editId="44C05D25">
            <wp:extent cx="5760720" cy="1830070"/>
            <wp:effectExtent l="0" t="0" r="0" b="0"/>
            <wp:docPr id="529427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275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5147" w14:textId="4E06401E" w:rsidR="00EB366D" w:rsidRPr="00EB366D" w:rsidRDefault="00EB366D" w:rsidP="00EB366D">
      <w:r>
        <w:t>Tlačítko slouží pro skrytí a opětné zobrazení boční lišty tlačítek. Uvolní se tím místo pro tlačítka prodávaných artiklů</w:t>
      </w:r>
      <w:r w:rsidR="00DF796C">
        <w:t>. Stejnou funkci lze vyvolat i klávesovou zkratkou ALT H (funguje i v případě, že tlačítko není na panelu umístěno)</w:t>
      </w:r>
    </w:p>
    <w:p w14:paraId="01122B04" w14:textId="77777777" w:rsidR="00EB366D" w:rsidRDefault="00EB366D" w:rsidP="0004176D">
      <w:pPr>
        <w:pStyle w:val="Nadpis1"/>
        <w:rPr>
          <w:rFonts w:asciiTheme="minorHAnsi" w:hAnsiTheme="minorHAnsi" w:cstheme="minorHAnsi"/>
          <w:sz w:val="40"/>
          <w:szCs w:val="40"/>
          <w:u w:val="single"/>
        </w:rPr>
      </w:pPr>
    </w:p>
    <w:p w14:paraId="0175C1AD" w14:textId="4220D82E" w:rsidR="0004176D" w:rsidRDefault="0004176D" w:rsidP="0004176D">
      <w:pPr>
        <w:pStyle w:val="Nadpis1"/>
      </w:pPr>
      <w:r>
        <w:rPr>
          <w:rFonts w:asciiTheme="minorHAnsi" w:hAnsiTheme="minorHAnsi" w:cstheme="minorHAnsi"/>
          <w:sz w:val="40"/>
          <w:szCs w:val="40"/>
          <w:u w:val="single"/>
        </w:rPr>
        <w:t>Ostatní</w:t>
      </w:r>
    </w:p>
    <w:p w14:paraId="76785F77" w14:textId="4E969242" w:rsidR="00E15162" w:rsidRDefault="00E15162" w:rsidP="000D5F0E">
      <w:r>
        <w:t xml:space="preserve">V seznamech dokladů, které je možné exportovat, přibyl příznak, že u daného dokladu již došlo k jeho exportu. </w:t>
      </w:r>
      <w:r w:rsidR="0004176D">
        <w:t xml:space="preserve">Indikuje to písmeno </w:t>
      </w:r>
      <w:r w:rsidR="0004176D" w:rsidRPr="0004176D">
        <w:rPr>
          <w:b/>
          <w:bCs/>
        </w:rPr>
        <w:t>E</w:t>
      </w:r>
      <w:r w:rsidR="0004176D">
        <w:t xml:space="preserve"> ve sloupci se stavy dokladu.</w:t>
      </w:r>
    </w:p>
    <w:p w14:paraId="16B41E24" w14:textId="255CEB46" w:rsidR="00E15162" w:rsidRPr="00CD2EAF" w:rsidRDefault="00E15162" w:rsidP="000D5F0E">
      <w:r w:rsidRPr="00E15162">
        <w:rPr>
          <w:noProof/>
        </w:rPr>
        <w:lastRenderedPageBreak/>
        <w:drawing>
          <wp:inline distT="0" distB="0" distL="0" distR="0" wp14:anchorId="78BAA841" wp14:editId="4A01F7EB">
            <wp:extent cx="5760720" cy="923290"/>
            <wp:effectExtent l="0" t="0" r="0" b="0"/>
            <wp:docPr id="4503616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616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162" w:rsidRPr="00CD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B19"/>
    <w:multiLevelType w:val="hybridMultilevel"/>
    <w:tmpl w:val="9EB62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DF2"/>
    <w:multiLevelType w:val="hybridMultilevel"/>
    <w:tmpl w:val="66345BEE"/>
    <w:lvl w:ilvl="0" w:tplc="E85008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76474"/>
    <w:multiLevelType w:val="multilevel"/>
    <w:tmpl w:val="07A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215B9"/>
    <w:multiLevelType w:val="hybridMultilevel"/>
    <w:tmpl w:val="823CE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3046"/>
    <w:multiLevelType w:val="hybridMultilevel"/>
    <w:tmpl w:val="C4DCE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43F1"/>
    <w:multiLevelType w:val="hybridMultilevel"/>
    <w:tmpl w:val="F6BAF3B2"/>
    <w:lvl w:ilvl="0" w:tplc="47B08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B4267"/>
    <w:multiLevelType w:val="hybridMultilevel"/>
    <w:tmpl w:val="353A8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831BA"/>
    <w:multiLevelType w:val="hybridMultilevel"/>
    <w:tmpl w:val="822078B2"/>
    <w:lvl w:ilvl="0" w:tplc="975C4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46511"/>
    <w:multiLevelType w:val="hybridMultilevel"/>
    <w:tmpl w:val="B7E431C8"/>
    <w:lvl w:ilvl="0" w:tplc="1A709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0148F"/>
    <w:multiLevelType w:val="hybridMultilevel"/>
    <w:tmpl w:val="A8A8A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124">
    <w:abstractNumId w:val="0"/>
  </w:num>
  <w:num w:numId="2" w16cid:durableId="446780799">
    <w:abstractNumId w:val="6"/>
  </w:num>
  <w:num w:numId="3" w16cid:durableId="2140876834">
    <w:abstractNumId w:val="3"/>
  </w:num>
  <w:num w:numId="4" w16cid:durableId="1477137549">
    <w:abstractNumId w:val="4"/>
  </w:num>
  <w:num w:numId="5" w16cid:durableId="1369798766">
    <w:abstractNumId w:val="1"/>
  </w:num>
  <w:num w:numId="6" w16cid:durableId="1841041305">
    <w:abstractNumId w:val="9"/>
  </w:num>
  <w:num w:numId="7" w16cid:durableId="207180224">
    <w:abstractNumId w:val="7"/>
  </w:num>
  <w:num w:numId="8" w16cid:durableId="182517856">
    <w:abstractNumId w:val="5"/>
  </w:num>
  <w:num w:numId="9" w16cid:durableId="263340291">
    <w:abstractNumId w:val="2"/>
  </w:num>
  <w:num w:numId="10" w16cid:durableId="565994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BF"/>
    <w:rsid w:val="000035E2"/>
    <w:rsid w:val="00006695"/>
    <w:rsid w:val="00015732"/>
    <w:rsid w:val="0002196C"/>
    <w:rsid w:val="00035F43"/>
    <w:rsid w:val="000376F8"/>
    <w:rsid w:val="00040F81"/>
    <w:rsid w:val="0004176D"/>
    <w:rsid w:val="000420F9"/>
    <w:rsid w:val="00067D5C"/>
    <w:rsid w:val="00071B20"/>
    <w:rsid w:val="00074706"/>
    <w:rsid w:val="00077CC9"/>
    <w:rsid w:val="000A02FC"/>
    <w:rsid w:val="000A22CF"/>
    <w:rsid w:val="000A5154"/>
    <w:rsid w:val="000A5FFA"/>
    <w:rsid w:val="000A6B46"/>
    <w:rsid w:val="000A72B8"/>
    <w:rsid w:val="000B3AFD"/>
    <w:rsid w:val="000C11A3"/>
    <w:rsid w:val="000C44D5"/>
    <w:rsid w:val="000C4EDE"/>
    <w:rsid w:val="000D1FD8"/>
    <w:rsid w:val="000D33FA"/>
    <w:rsid w:val="000D35E7"/>
    <w:rsid w:val="000D45F0"/>
    <w:rsid w:val="000D553F"/>
    <w:rsid w:val="000D565E"/>
    <w:rsid w:val="000D5F0E"/>
    <w:rsid w:val="000E1AB3"/>
    <w:rsid w:val="000E3548"/>
    <w:rsid w:val="000F735B"/>
    <w:rsid w:val="00105161"/>
    <w:rsid w:val="001078C7"/>
    <w:rsid w:val="00114BAA"/>
    <w:rsid w:val="00115233"/>
    <w:rsid w:val="00122FF5"/>
    <w:rsid w:val="00124F90"/>
    <w:rsid w:val="00131972"/>
    <w:rsid w:val="00137440"/>
    <w:rsid w:val="00166A33"/>
    <w:rsid w:val="00172296"/>
    <w:rsid w:val="0017686D"/>
    <w:rsid w:val="0018241D"/>
    <w:rsid w:val="00190E6D"/>
    <w:rsid w:val="00195274"/>
    <w:rsid w:val="00196145"/>
    <w:rsid w:val="001B38AD"/>
    <w:rsid w:val="001D0C39"/>
    <w:rsid w:val="001D16B4"/>
    <w:rsid w:val="001E0A73"/>
    <w:rsid w:val="001E495F"/>
    <w:rsid w:val="001E5C30"/>
    <w:rsid w:val="001E697E"/>
    <w:rsid w:val="001F0534"/>
    <w:rsid w:val="001F1A89"/>
    <w:rsid w:val="0020700A"/>
    <w:rsid w:val="0021262E"/>
    <w:rsid w:val="00214795"/>
    <w:rsid w:val="00225971"/>
    <w:rsid w:val="00234EB5"/>
    <w:rsid w:val="002374A6"/>
    <w:rsid w:val="002425B9"/>
    <w:rsid w:val="002468CE"/>
    <w:rsid w:val="00246BD9"/>
    <w:rsid w:val="00255433"/>
    <w:rsid w:val="00270A3C"/>
    <w:rsid w:val="00284D92"/>
    <w:rsid w:val="00295ABF"/>
    <w:rsid w:val="002A126D"/>
    <w:rsid w:val="002A42C5"/>
    <w:rsid w:val="002A7788"/>
    <w:rsid w:val="002B37D8"/>
    <w:rsid w:val="002C2925"/>
    <w:rsid w:val="002C7623"/>
    <w:rsid w:val="002F25CD"/>
    <w:rsid w:val="002F69A9"/>
    <w:rsid w:val="003021B7"/>
    <w:rsid w:val="00304F48"/>
    <w:rsid w:val="0031022C"/>
    <w:rsid w:val="003123D9"/>
    <w:rsid w:val="003124A1"/>
    <w:rsid w:val="00326411"/>
    <w:rsid w:val="00331F05"/>
    <w:rsid w:val="00367FB2"/>
    <w:rsid w:val="00376A22"/>
    <w:rsid w:val="003906B4"/>
    <w:rsid w:val="00391041"/>
    <w:rsid w:val="003A1728"/>
    <w:rsid w:val="003A6A5F"/>
    <w:rsid w:val="003B0908"/>
    <w:rsid w:val="003B5AE9"/>
    <w:rsid w:val="003B5EE4"/>
    <w:rsid w:val="003C1918"/>
    <w:rsid w:val="003C3E08"/>
    <w:rsid w:val="003D54BE"/>
    <w:rsid w:val="003F07EF"/>
    <w:rsid w:val="003F0812"/>
    <w:rsid w:val="00403197"/>
    <w:rsid w:val="00404FC2"/>
    <w:rsid w:val="004068BF"/>
    <w:rsid w:val="00417216"/>
    <w:rsid w:val="00431A14"/>
    <w:rsid w:val="0043345A"/>
    <w:rsid w:val="00434F8D"/>
    <w:rsid w:val="00443CE2"/>
    <w:rsid w:val="004527F3"/>
    <w:rsid w:val="00456F99"/>
    <w:rsid w:val="00457A75"/>
    <w:rsid w:val="00461D72"/>
    <w:rsid w:val="00465EF0"/>
    <w:rsid w:val="0047011E"/>
    <w:rsid w:val="004732EC"/>
    <w:rsid w:val="00480776"/>
    <w:rsid w:val="0048771B"/>
    <w:rsid w:val="00495A9A"/>
    <w:rsid w:val="00495BFC"/>
    <w:rsid w:val="004C1286"/>
    <w:rsid w:val="004C6BFC"/>
    <w:rsid w:val="004D7840"/>
    <w:rsid w:val="004E453D"/>
    <w:rsid w:val="00501921"/>
    <w:rsid w:val="00501ABC"/>
    <w:rsid w:val="005024EA"/>
    <w:rsid w:val="005076A3"/>
    <w:rsid w:val="005106DA"/>
    <w:rsid w:val="005316B8"/>
    <w:rsid w:val="0053474B"/>
    <w:rsid w:val="005440B9"/>
    <w:rsid w:val="00547BC8"/>
    <w:rsid w:val="00557427"/>
    <w:rsid w:val="00560917"/>
    <w:rsid w:val="00585A9E"/>
    <w:rsid w:val="0058688D"/>
    <w:rsid w:val="0059544D"/>
    <w:rsid w:val="005A69A6"/>
    <w:rsid w:val="005E1661"/>
    <w:rsid w:val="005E7253"/>
    <w:rsid w:val="005F6D41"/>
    <w:rsid w:val="006020C5"/>
    <w:rsid w:val="006074B7"/>
    <w:rsid w:val="0061036A"/>
    <w:rsid w:val="00640380"/>
    <w:rsid w:val="00641E5F"/>
    <w:rsid w:val="00641EC5"/>
    <w:rsid w:val="00665BDF"/>
    <w:rsid w:val="00675047"/>
    <w:rsid w:val="00692FFF"/>
    <w:rsid w:val="006963C3"/>
    <w:rsid w:val="006A1960"/>
    <w:rsid w:val="006A3D37"/>
    <w:rsid w:val="006B5126"/>
    <w:rsid w:val="006D2E09"/>
    <w:rsid w:val="006E709B"/>
    <w:rsid w:val="006F11AC"/>
    <w:rsid w:val="006F15D0"/>
    <w:rsid w:val="0070065B"/>
    <w:rsid w:val="00703ED7"/>
    <w:rsid w:val="00723E72"/>
    <w:rsid w:val="00730D7F"/>
    <w:rsid w:val="007465BD"/>
    <w:rsid w:val="007474B2"/>
    <w:rsid w:val="00747A55"/>
    <w:rsid w:val="00765A71"/>
    <w:rsid w:val="00775D86"/>
    <w:rsid w:val="00785232"/>
    <w:rsid w:val="007910CB"/>
    <w:rsid w:val="007928C2"/>
    <w:rsid w:val="007954E3"/>
    <w:rsid w:val="007A0D17"/>
    <w:rsid w:val="007B2A3C"/>
    <w:rsid w:val="007C09A1"/>
    <w:rsid w:val="007D7D66"/>
    <w:rsid w:val="007E1810"/>
    <w:rsid w:val="007E1FB9"/>
    <w:rsid w:val="007F1173"/>
    <w:rsid w:val="007F5A39"/>
    <w:rsid w:val="007F5EE8"/>
    <w:rsid w:val="007F7194"/>
    <w:rsid w:val="0080170D"/>
    <w:rsid w:val="00802409"/>
    <w:rsid w:val="00807D57"/>
    <w:rsid w:val="00807FE0"/>
    <w:rsid w:val="008142F6"/>
    <w:rsid w:val="00823AF7"/>
    <w:rsid w:val="008253B1"/>
    <w:rsid w:val="00827580"/>
    <w:rsid w:val="0083519D"/>
    <w:rsid w:val="00843999"/>
    <w:rsid w:val="00844265"/>
    <w:rsid w:val="00845686"/>
    <w:rsid w:val="008725AB"/>
    <w:rsid w:val="0087486A"/>
    <w:rsid w:val="00876EC2"/>
    <w:rsid w:val="00886AAA"/>
    <w:rsid w:val="00890CE3"/>
    <w:rsid w:val="00892006"/>
    <w:rsid w:val="0089319C"/>
    <w:rsid w:val="008B0752"/>
    <w:rsid w:val="008B0896"/>
    <w:rsid w:val="008B621E"/>
    <w:rsid w:val="008D5E36"/>
    <w:rsid w:val="009057DA"/>
    <w:rsid w:val="00923F96"/>
    <w:rsid w:val="00927D85"/>
    <w:rsid w:val="00937CFF"/>
    <w:rsid w:val="00945273"/>
    <w:rsid w:val="00952781"/>
    <w:rsid w:val="0095342B"/>
    <w:rsid w:val="00961AFE"/>
    <w:rsid w:val="009910EA"/>
    <w:rsid w:val="009949EE"/>
    <w:rsid w:val="009A48CC"/>
    <w:rsid w:val="009B6F1A"/>
    <w:rsid w:val="009C27FC"/>
    <w:rsid w:val="009C3698"/>
    <w:rsid w:val="009C3A70"/>
    <w:rsid w:val="009C507E"/>
    <w:rsid w:val="009F4F97"/>
    <w:rsid w:val="009F7D4C"/>
    <w:rsid w:val="00A16B26"/>
    <w:rsid w:val="00A20052"/>
    <w:rsid w:val="00A21F6C"/>
    <w:rsid w:val="00A32CBD"/>
    <w:rsid w:val="00A3565F"/>
    <w:rsid w:val="00A71244"/>
    <w:rsid w:val="00A846A3"/>
    <w:rsid w:val="00AA044C"/>
    <w:rsid w:val="00AA56F0"/>
    <w:rsid w:val="00AB2CAA"/>
    <w:rsid w:val="00AB3C96"/>
    <w:rsid w:val="00AF36E7"/>
    <w:rsid w:val="00B00CB1"/>
    <w:rsid w:val="00B04D23"/>
    <w:rsid w:val="00B17D17"/>
    <w:rsid w:val="00B3372A"/>
    <w:rsid w:val="00B3535A"/>
    <w:rsid w:val="00B35A0F"/>
    <w:rsid w:val="00B37163"/>
    <w:rsid w:val="00B47249"/>
    <w:rsid w:val="00B4751B"/>
    <w:rsid w:val="00B47DBF"/>
    <w:rsid w:val="00B56735"/>
    <w:rsid w:val="00B63E43"/>
    <w:rsid w:val="00B837F6"/>
    <w:rsid w:val="00BA5582"/>
    <w:rsid w:val="00BA62D2"/>
    <w:rsid w:val="00BC208E"/>
    <w:rsid w:val="00BC6C97"/>
    <w:rsid w:val="00BD42D9"/>
    <w:rsid w:val="00BD66B9"/>
    <w:rsid w:val="00BD7230"/>
    <w:rsid w:val="00BE02F3"/>
    <w:rsid w:val="00BE5A9C"/>
    <w:rsid w:val="00C20B48"/>
    <w:rsid w:val="00C24C57"/>
    <w:rsid w:val="00C4745E"/>
    <w:rsid w:val="00C53931"/>
    <w:rsid w:val="00C55D26"/>
    <w:rsid w:val="00C656F3"/>
    <w:rsid w:val="00C9182E"/>
    <w:rsid w:val="00CB0634"/>
    <w:rsid w:val="00CD2EAF"/>
    <w:rsid w:val="00CE0600"/>
    <w:rsid w:val="00CF0ABC"/>
    <w:rsid w:val="00D33503"/>
    <w:rsid w:val="00D417BE"/>
    <w:rsid w:val="00D514D2"/>
    <w:rsid w:val="00D65797"/>
    <w:rsid w:val="00D70321"/>
    <w:rsid w:val="00DA60C1"/>
    <w:rsid w:val="00DB062A"/>
    <w:rsid w:val="00DC3068"/>
    <w:rsid w:val="00DD1918"/>
    <w:rsid w:val="00DE292C"/>
    <w:rsid w:val="00DE4FB1"/>
    <w:rsid w:val="00DF796C"/>
    <w:rsid w:val="00E12AA2"/>
    <w:rsid w:val="00E15162"/>
    <w:rsid w:val="00E17661"/>
    <w:rsid w:val="00E2639D"/>
    <w:rsid w:val="00E34259"/>
    <w:rsid w:val="00E51E60"/>
    <w:rsid w:val="00E55E64"/>
    <w:rsid w:val="00E62371"/>
    <w:rsid w:val="00E67791"/>
    <w:rsid w:val="00E73C3F"/>
    <w:rsid w:val="00E91E60"/>
    <w:rsid w:val="00E93216"/>
    <w:rsid w:val="00EB366D"/>
    <w:rsid w:val="00EB40D6"/>
    <w:rsid w:val="00EB79EE"/>
    <w:rsid w:val="00EC2911"/>
    <w:rsid w:val="00ED2BCB"/>
    <w:rsid w:val="00EE2A52"/>
    <w:rsid w:val="00EE3768"/>
    <w:rsid w:val="00F07FCA"/>
    <w:rsid w:val="00F24971"/>
    <w:rsid w:val="00F25380"/>
    <w:rsid w:val="00F3095C"/>
    <w:rsid w:val="00F31655"/>
    <w:rsid w:val="00F55D90"/>
    <w:rsid w:val="00F744CF"/>
    <w:rsid w:val="00F87AA3"/>
    <w:rsid w:val="00FC5791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43F3"/>
  <w15:chartTrackingRefBased/>
  <w15:docId w15:val="{BB85F4E2-0C4C-45DF-84C3-EBB6C7D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D72"/>
  </w:style>
  <w:style w:type="paragraph" w:styleId="Nadpis1">
    <w:name w:val="heading 1"/>
    <w:basedOn w:val="Normln"/>
    <w:next w:val="Normln"/>
    <w:link w:val="Nadpis1Char"/>
    <w:uiPriority w:val="9"/>
    <w:qFormat/>
    <w:rsid w:val="009057D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3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2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020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4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837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031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6D2E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F5A3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020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020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1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7470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1152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2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152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 Prefect</dc:creator>
  <cp:keywords/>
  <dc:description/>
  <cp:lastModifiedBy>Jaromír Flídr</cp:lastModifiedBy>
  <cp:revision>17</cp:revision>
  <dcterms:created xsi:type="dcterms:W3CDTF">2024-06-18T10:40:00Z</dcterms:created>
  <dcterms:modified xsi:type="dcterms:W3CDTF">2024-09-06T08:46:00Z</dcterms:modified>
</cp:coreProperties>
</file>